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C6" w:rsidRPr="00F67B55" w:rsidRDefault="006E3319">
      <w:pPr>
        <w:rPr>
          <w:rFonts w:ascii="Arial" w:hAnsi="Arial" w:cs="Arial"/>
          <w:b/>
          <w:sz w:val="36"/>
          <w:szCs w:val="3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sidR="00F67B55">
        <w:tab/>
      </w:r>
      <w:r w:rsidR="00F67B55">
        <w:tab/>
      </w:r>
      <w:r w:rsidR="00F67B55" w:rsidRPr="00F67B55">
        <w:rPr>
          <w:rFonts w:ascii="Arial" w:hAnsi="Arial" w:cs="Arial"/>
          <w:b/>
          <w:sz w:val="36"/>
          <w:szCs w:val="36"/>
        </w:rPr>
        <w:t>Austin Yacht Club</w:t>
      </w:r>
    </w:p>
    <w:p w:rsidR="00F67B55" w:rsidRDefault="00F67B55">
      <w:pPr>
        <w:rPr>
          <w:rStyle w:val="skypepnhprintcontainer"/>
          <w:rFonts w:ascii="Arial" w:hAnsi="Arial" w:cs="Arial"/>
          <w:color w:val="000000"/>
        </w:rPr>
      </w:pPr>
      <w:r>
        <w:rPr>
          <w:rFonts w:ascii="Arial" w:hAnsi="Arial" w:cs="Arial"/>
          <w:b/>
          <w:sz w:val="40"/>
          <w:szCs w:val="40"/>
        </w:rPr>
        <w:tab/>
      </w:r>
      <w:r>
        <w:rPr>
          <w:rFonts w:ascii="Arial" w:hAnsi="Arial" w:cs="Arial"/>
          <w:b/>
          <w:sz w:val="40"/>
          <w:szCs w:val="40"/>
        </w:rPr>
        <w:tab/>
      </w:r>
      <w:r>
        <w:rPr>
          <w:rFonts w:ascii="Arial" w:hAnsi="Arial" w:cs="Arial"/>
          <w:color w:val="000000"/>
          <w:sz w:val="27"/>
          <w:szCs w:val="27"/>
        </w:rPr>
        <w:t>5906 Beacon Drive</w:t>
      </w:r>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t>Austin, TX 78734-1428</w:t>
      </w:r>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r>
      <w:r>
        <w:rPr>
          <w:rStyle w:val="skypepnhprintcontainer"/>
          <w:rFonts w:ascii="Arial" w:hAnsi="Arial" w:cs="Arial"/>
          <w:color w:val="000000"/>
        </w:rPr>
        <w:t>(512) 266-1336</w:t>
      </w:r>
    </w:p>
    <w:p w:rsidR="006C132D" w:rsidRDefault="00F67B55" w:rsidP="006C132D">
      <w:pPr>
        <w:rPr>
          <w:rStyle w:val="skypepnhprintcontainer"/>
          <w:rFonts w:ascii="Arial" w:hAnsi="Arial" w:cs="Arial"/>
          <w:color w:val="000000"/>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p>
    <w:p w:rsidR="00597F70" w:rsidRPr="00597F70" w:rsidRDefault="006C132D" w:rsidP="006C132D">
      <w:pPr>
        <w:rPr>
          <w:rStyle w:val="skypepnhprintcontainer"/>
          <w:rFonts w:ascii="Arial" w:hAnsi="Arial" w:cs="Arial"/>
          <w:b/>
          <w:color w:val="000000"/>
          <w:sz w:val="24"/>
          <w:szCs w:val="24"/>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597F70" w:rsidRPr="00597F70">
        <w:rPr>
          <w:rStyle w:val="skypepnhprintcontainer"/>
          <w:rFonts w:ascii="Arial" w:hAnsi="Arial" w:cs="Arial"/>
          <w:b/>
          <w:color w:val="000000"/>
          <w:sz w:val="24"/>
          <w:szCs w:val="24"/>
        </w:rPr>
        <w:t>BOARD OF DIRECTOR’S MEETING</w:t>
      </w:r>
    </w:p>
    <w:p w:rsidR="006C132D" w:rsidRDefault="00597F70" w:rsidP="006C132D">
      <w:pPr>
        <w:rPr>
          <w:rFonts w:ascii="Arial" w:hAnsi="Arial" w:cs="Arial"/>
          <w:b/>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194233">
        <w:rPr>
          <w:rFonts w:ascii="Arial" w:hAnsi="Arial" w:cs="Arial"/>
          <w:b/>
        </w:rPr>
        <w:t>Date:</w:t>
      </w:r>
      <w:r w:rsidR="006E3319">
        <w:rPr>
          <w:rFonts w:ascii="Arial" w:hAnsi="Arial" w:cs="Arial"/>
          <w:b/>
        </w:rPr>
        <w:t xml:space="preserve"> </w:t>
      </w:r>
      <w:r w:rsidR="00B20DDF">
        <w:rPr>
          <w:rFonts w:ascii="Arial" w:hAnsi="Arial" w:cs="Arial"/>
          <w:b/>
        </w:rPr>
        <w:t>June 25, 2020</w:t>
      </w:r>
    </w:p>
    <w:p w:rsidR="006C132D" w:rsidRDefault="00EE42EA" w:rsidP="00F67B55">
      <w:pPr>
        <w:rPr>
          <w:rFonts w:ascii="Arial" w:hAnsi="Arial" w:cs="Arial"/>
          <w:b/>
          <w:sz w:val="40"/>
          <w:szCs w:val="40"/>
        </w:rPr>
      </w:pPr>
      <w:r>
        <w:rPr>
          <w:rFonts w:ascii="Arial" w:hAnsi="Arial" w:cs="Arial"/>
          <w:b/>
          <w:sz w:val="40"/>
          <w:szCs w:val="40"/>
        </w:rPr>
        <w:t>MOTION</w:t>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t xml:space="preserve">   </w:t>
      </w:r>
    </w:p>
    <w:p w:rsidR="00EE42EA" w:rsidRDefault="00EE42EA" w:rsidP="00F67B55">
      <w:pPr>
        <w:rPr>
          <w:rFonts w:ascii="Arial" w:hAnsi="Arial" w:cs="Arial"/>
          <w:b/>
        </w:rPr>
      </w:pPr>
    </w:p>
    <w:p w:rsidR="006C132D" w:rsidRDefault="006C132D" w:rsidP="00F67B55">
      <w:pPr>
        <w:rPr>
          <w:rFonts w:ascii="Arial" w:hAnsi="Arial" w:cs="Arial"/>
          <w:b/>
        </w:rPr>
      </w:pPr>
      <w:r>
        <w:rPr>
          <w:rFonts w:ascii="Arial" w:hAnsi="Arial" w:cs="Arial"/>
          <w:b/>
        </w:rPr>
        <w:t xml:space="preserve">NAME OF BOARD MEMBER:  </w:t>
      </w:r>
      <w:r w:rsidR="008E4D40">
        <w:rPr>
          <w:rFonts w:ascii="Arial" w:hAnsi="Arial" w:cs="Arial"/>
          <w:b/>
        </w:rPr>
        <w:t>John Maddalozzo</w:t>
      </w:r>
    </w:p>
    <w:p w:rsidR="006C132D" w:rsidRDefault="006C132D" w:rsidP="006C132D">
      <w:pPr>
        <w:rPr>
          <w:rFonts w:ascii="Arial" w:hAnsi="Arial" w:cs="Arial"/>
          <w:b/>
        </w:rPr>
      </w:pPr>
    </w:p>
    <w:p w:rsidR="006C132D" w:rsidRPr="00DD038B" w:rsidRDefault="006C132D" w:rsidP="006C132D">
      <w:pPr>
        <w:rPr>
          <w:rFonts w:ascii="Arial" w:hAnsi="Arial" w:cs="Arial"/>
          <w:b/>
          <w:u w:val="single"/>
        </w:rPr>
      </w:pPr>
      <w:r>
        <w:rPr>
          <w:rFonts w:ascii="Arial" w:hAnsi="Arial" w:cs="Arial"/>
          <w:b/>
        </w:rPr>
        <w:t xml:space="preserve">BOARD POSITION:  </w:t>
      </w:r>
      <w:r w:rsidR="008E4D40">
        <w:rPr>
          <w:rFonts w:ascii="Arial" w:hAnsi="Arial" w:cs="Arial"/>
          <w:b/>
        </w:rPr>
        <w:t>Building and Grounds</w:t>
      </w:r>
    </w:p>
    <w:p w:rsidR="006C132D" w:rsidRDefault="006C132D" w:rsidP="00F67B55">
      <w:pPr>
        <w:rPr>
          <w:rFonts w:ascii="Arial" w:hAnsi="Arial" w:cs="Arial"/>
          <w:b/>
          <w:sz w:val="40"/>
          <w:szCs w:val="40"/>
        </w:rPr>
      </w:pPr>
    </w:p>
    <w:p w:rsidR="00605C99" w:rsidRPr="008E4D40" w:rsidRDefault="00EE42EA" w:rsidP="008E4D40">
      <w:pPr>
        <w:ind w:left="270"/>
        <w:rPr>
          <w:rFonts w:ascii="Arial" w:hAnsi="Arial" w:cs="Arial"/>
          <w:b/>
        </w:rPr>
      </w:pPr>
      <w:r w:rsidRPr="008E4D40">
        <w:rPr>
          <w:rFonts w:ascii="Arial" w:hAnsi="Arial" w:cs="Arial"/>
          <w:b/>
        </w:rPr>
        <w:t>I MOVE THAT:</w:t>
      </w:r>
      <w:r w:rsidR="008E4D40">
        <w:rPr>
          <w:rFonts w:ascii="Arial" w:hAnsi="Arial" w:cs="Arial"/>
          <w:b/>
        </w:rPr>
        <w:t xml:space="preserve"> The AYC Handbook add a section regarding the RV space rentals. This section will be similar to the existing cabin rental section and is shown below. </w:t>
      </w:r>
    </w:p>
    <w:p w:rsidR="007B6561" w:rsidRPr="006C132D" w:rsidRDefault="007B6561" w:rsidP="00F67B55">
      <w:pPr>
        <w:rPr>
          <w:rFonts w:ascii="Arial" w:hAnsi="Arial" w:cs="Arial"/>
          <w:sz w:val="40"/>
          <w:szCs w:val="40"/>
        </w:rPr>
      </w:pPr>
    </w:p>
    <w:p w:rsidR="008E4D40" w:rsidRDefault="00516A5C" w:rsidP="00516A5C">
      <w:pPr>
        <w:rPr>
          <w:rFonts w:ascii="Arial" w:hAnsi="Arial" w:cs="Arial"/>
          <w:b/>
        </w:rPr>
      </w:pPr>
      <w:r>
        <w:rPr>
          <w:rFonts w:ascii="Arial" w:hAnsi="Arial" w:cs="Arial"/>
          <w:b/>
        </w:rPr>
        <w:t xml:space="preserve">BACKGROUND/PURPOSE OF MOTION:  </w:t>
      </w:r>
    </w:p>
    <w:p w:rsidR="00605C99" w:rsidRDefault="008E4D40" w:rsidP="00516A5C">
      <w:pPr>
        <w:rPr>
          <w:rFonts w:ascii="Arial" w:hAnsi="Arial" w:cs="Arial"/>
          <w:b/>
        </w:rPr>
      </w:pPr>
      <w:r>
        <w:rPr>
          <w:rFonts w:ascii="Arial" w:hAnsi="Arial" w:cs="Arial"/>
          <w:b/>
        </w:rPr>
        <w:t>These rules are not currently in the handbook. Clarification is also added specifying that reservation limitations are for concurrent reservations. (see #5 below)</w:t>
      </w:r>
    </w:p>
    <w:p w:rsidR="008E4D40" w:rsidRDefault="008E4D40" w:rsidP="00516A5C">
      <w:pPr>
        <w:rPr>
          <w:rFonts w:ascii="Arial" w:hAnsi="Arial" w:cs="Arial"/>
          <w:b/>
        </w:rPr>
      </w:pPr>
    </w:p>
    <w:p w:rsidR="008E4D40" w:rsidRPr="008E4D40" w:rsidRDefault="008E4D40" w:rsidP="008E4D40">
      <w:pPr>
        <w:shd w:val="clear" w:color="auto" w:fill="FFFFFF"/>
        <w:jc w:val="both"/>
        <w:outlineLvl w:val="3"/>
        <w:rPr>
          <w:rFonts w:ascii="Georgia" w:hAnsi="Georgia" w:cs="Arial"/>
          <w:b/>
          <w:bCs/>
          <w:color w:val="333333"/>
        </w:rPr>
      </w:pPr>
      <w:r w:rsidRPr="008E4D40">
        <w:rPr>
          <w:rFonts w:ascii="Georgia" w:hAnsi="Georgia" w:cs="Arial"/>
          <w:b/>
          <w:bCs/>
          <w:color w:val="333333"/>
        </w:rPr>
        <w:t>RV SITE RENTAL RULES</w:t>
      </w:r>
    </w:p>
    <w:p w:rsidR="008E4D40" w:rsidRPr="008E4D40" w:rsidRDefault="008E4D40" w:rsidP="008E4D40">
      <w:pPr>
        <w:shd w:val="clear" w:color="auto" w:fill="FFFFFF"/>
        <w:rPr>
          <w:rFonts w:ascii="Arial" w:hAnsi="Arial" w:cs="Arial"/>
          <w:color w:val="222222"/>
        </w:rPr>
      </w:pP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1. Only AYC members, their sponsored guests and members of other reciprocal yacht clubs may reserve the RV sites.  </w:t>
      </w:r>
      <w:r w:rsidRPr="008E4D40">
        <w:rPr>
          <w:rFonts w:ascii="Arial" w:hAnsi="Arial" w:cs="Arial"/>
          <w:b/>
          <w:bCs/>
          <w:color w:val="333333"/>
        </w:rPr>
        <w:t>Reservations are required.</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2. Reservations may be made for up to six calendar months in advance on a first-come first-served basis. Bookings for non-AYC members must be accompanied by the first night’s deposit in advance, which will be forfeited for failure to show or with less than 24 hour notice of cancellation. Bookings made prior to the adoption of the annual AYC racing calendar are subordinate to reservation requests by out-of-town regatta participants up to five days before a scheduled regatta.</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3. AYC members and non-members may cancel reservations for themselves 24 hours in advance. Cancellation after that time will result in a charge for the first night’s reservation, unless the RV Site is subsequently rented for the night.</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4. AYC members may be placed on a reservation waiting list for the RV Sites on AYC open regatta weekends. However, such waiting lists will be subject to reservations made by out-of-town regatta race participants made any time prior to five days before the regatta.</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lastRenderedPageBreak/>
        <w:t xml:space="preserve">5. All reservations are subject to a 2 </w:t>
      </w:r>
      <w:r>
        <w:rPr>
          <w:rFonts w:ascii="Arial" w:hAnsi="Arial" w:cs="Arial"/>
          <w:color w:val="333333"/>
        </w:rPr>
        <w:t xml:space="preserve">consecutive </w:t>
      </w:r>
      <w:r w:rsidRPr="008E4D40">
        <w:rPr>
          <w:rFonts w:ascii="Arial" w:hAnsi="Arial" w:cs="Arial"/>
          <w:color w:val="333333"/>
        </w:rPr>
        <w:t xml:space="preserve">night minimum and a 1 </w:t>
      </w:r>
      <w:r>
        <w:rPr>
          <w:rFonts w:ascii="Arial" w:hAnsi="Arial" w:cs="Arial"/>
          <w:color w:val="333333"/>
        </w:rPr>
        <w:t xml:space="preserve">consecutive </w:t>
      </w:r>
      <w:r w:rsidRPr="008E4D40">
        <w:rPr>
          <w:rFonts w:ascii="Arial" w:hAnsi="Arial" w:cs="Arial"/>
          <w:color w:val="333333"/>
        </w:rPr>
        <w:t>week maximum stay.</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6.  Use of the cleanout station is for dumping only.  </w:t>
      </w:r>
      <w:r w:rsidRPr="008E4D40">
        <w:rPr>
          <w:rFonts w:ascii="Arial" w:hAnsi="Arial" w:cs="Arial"/>
          <w:color w:val="3A3A3A"/>
        </w:rPr>
        <w:t>Never put anything other than the contents of your holding tanks into the dump station.</w:t>
      </w:r>
      <w:r w:rsidRPr="008E4D40">
        <w:rPr>
          <w:rFonts w:ascii="Arial" w:hAnsi="Arial" w:cs="Arial"/>
          <w:color w:val="333333"/>
        </w:rPr>
        <w:t>  </w:t>
      </w:r>
      <w:r w:rsidR="004130BD">
        <w:rPr>
          <w:rFonts w:ascii="Arial" w:hAnsi="Arial" w:cs="Arial"/>
          <w:color w:val="333333"/>
        </w:rPr>
        <w:t xml:space="preserve">Access to the cleanout station may not be available if that RV spot is in use. </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7. Check-in time for the RV Sites will be between 3 and 5 p.m. the day of the rental. Early and late registration may be allowed but must be pre-arranged with the AYC Club Manager during office hours prior to rental.</w:t>
      </w:r>
    </w:p>
    <w:p w:rsidR="008E4D40"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8. Check-out time for the RV sites will be 12:00 p.m. Late check-out will be allowed by permission only from the AYC Club Manager.</w:t>
      </w:r>
    </w:p>
    <w:p w:rsidR="00516A5C" w:rsidRPr="008E4D40" w:rsidRDefault="008E4D40" w:rsidP="008E4D40">
      <w:pPr>
        <w:shd w:val="clear" w:color="auto" w:fill="FFFFFF"/>
        <w:spacing w:after="240"/>
        <w:jc w:val="both"/>
        <w:rPr>
          <w:rFonts w:ascii="Arial" w:hAnsi="Arial" w:cs="Arial"/>
          <w:color w:val="333333"/>
        </w:rPr>
      </w:pPr>
      <w:r w:rsidRPr="008E4D40">
        <w:rPr>
          <w:rFonts w:ascii="Arial" w:hAnsi="Arial" w:cs="Arial"/>
          <w:color w:val="333333"/>
        </w:rPr>
        <w:t>9. No pets are allowed on Club property at any time</w:t>
      </w:r>
      <w:r w:rsidR="00516A5C">
        <w:rPr>
          <w:rFonts w:ascii="Arial" w:hAnsi="Arial" w:cs="Arial"/>
          <w:b/>
          <w:sz w:val="40"/>
          <w:szCs w:val="40"/>
        </w:rPr>
        <w:tab/>
      </w:r>
      <w:r w:rsidR="00516A5C">
        <w:rPr>
          <w:rFonts w:ascii="Arial" w:hAnsi="Arial" w:cs="Arial"/>
          <w:b/>
          <w:sz w:val="40"/>
          <w:szCs w:val="40"/>
        </w:rPr>
        <w:tab/>
      </w:r>
      <w:r w:rsidR="00516A5C">
        <w:rPr>
          <w:rFonts w:ascii="Arial" w:hAnsi="Arial" w:cs="Arial"/>
          <w:b/>
          <w:sz w:val="40"/>
          <w:szCs w:val="40"/>
        </w:rPr>
        <w:tab/>
      </w:r>
      <w:r w:rsidR="00516A5C">
        <w:rPr>
          <w:rFonts w:ascii="Arial" w:hAnsi="Arial" w:cs="Arial"/>
          <w:b/>
          <w:sz w:val="40"/>
          <w:szCs w:val="40"/>
        </w:rPr>
        <w:tab/>
      </w:r>
      <w:r w:rsidR="00516A5C">
        <w:rPr>
          <w:rFonts w:ascii="Arial" w:hAnsi="Arial" w:cs="Arial"/>
          <w:b/>
          <w:sz w:val="40"/>
          <w:szCs w:val="40"/>
        </w:rPr>
        <w:tab/>
        <w:t xml:space="preserve">  </w:t>
      </w:r>
    </w:p>
    <w:p w:rsidR="00516A5C" w:rsidRDefault="00516A5C" w:rsidP="00516A5C">
      <w:pPr>
        <w:rPr>
          <w:rFonts w:ascii="Arial" w:hAnsi="Arial" w:cs="Arial"/>
          <w:b/>
        </w:rPr>
      </w:pPr>
    </w:p>
    <w:p w:rsidR="00516A5C" w:rsidRDefault="00516A5C" w:rsidP="00516A5C">
      <w:pPr>
        <w:rPr>
          <w:rFonts w:ascii="Arial" w:hAnsi="Arial" w:cs="Arial"/>
          <w:b/>
        </w:rPr>
      </w:pPr>
      <w:r>
        <w:rPr>
          <w:rFonts w:ascii="Arial" w:hAnsi="Arial" w:cs="Arial"/>
          <w:b/>
        </w:rPr>
        <w:t xml:space="preserve">NAME OF PERSON(S) WHO WILL CARRY OUT THE MOTION: </w:t>
      </w:r>
      <w:r w:rsidR="008E4D40">
        <w:rPr>
          <w:rFonts w:ascii="Arial" w:hAnsi="Arial" w:cs="Arial"/>
          <w:b/>
        </w:rPr>
        <w:t xml:space="preserve">Jackie </w:t>
      </w:r>
      <w:proofErr w:type="spellStart"/>
      <w:r w:rsidR="008E4D40">
        <w:rPr>
          <w:rFonts w:ascii="Arial" w:hAnsi="Arial" w:cs="Arial"/>
          <w:b/>
        </w:rPr>
        <w:t>Wheeless</w:t>
      </w:r>
      <w:proofErr w:type="spellEnd"/>
    </w:p>
    <w:p w:rsidR="00516A5C" w:rsidRDefault="00516A5C" w:rsidP="00516A5C">
      <w:pPr>
        <w:rPr>
          <w:rFonts w:ascii="Arial" w:hAnsi="Arial" w:cs="Arial"/>
          <w:b/>
        </w:rPr>
      </w:pPr>
    </w:p>
    <w:p w:rsidR="00516A5C" w:rsidRDefault="00516A5C" w:rsidP="00516A5C">
      <w:pPr>
        <w:rPr>
          <w:rFonts w:ascii="Arial" w:hAnsi="Arial" w:cs="Arial"/>
          <w:b/>
        </w:rPr>
      </w:pPr>
    </w:p>
    <w:p w:rsidR="00516A5C" w:rsidRPr="006E3319" w:rsidRDefault="00516A5C" w:rsidP="00516A5C">
      <w:pPr>
        <w:rPr>
          <w:rFonts w:ascii="Arial" w:hAnsi="Arial" w:cs="Arial"/>
          <w:szCs w:val="40"/>
        </w:rPr>
      </w:pPr>
      <w:r>
        <w:rPr>
          <w:rFonts w:ascii="Arial" w:hAnsi="Arial" w:cs="Arial"/>
          <w:b/>
        </w:rPr>
        <w:t xml:space="preserve">AMOUNT REQUESTED: </w:t>
      </w:r>
      <w:r w:rsidR="008E4D40">
        <w:rPr>
          <w:rFonts w:ascii="Arial" w:hAnsi="Arial" w:cs="Arial"/>
          <w:b/>
        </w:rPr>
        <w:t>$0.0</w:t>
      </w:r>
    </w:p>
    <w:p w:rsidR="00516A5C" w:rsidRDefault="00516A5C" w:rsidP="00516A5C">
      <w:pPr>
        <w:rPr>
          <w:rFonts w:ascii="Arial" w:hAnsi="Arial" w:cs="Arial"/>
          <w:b/>
        </w:rPr>
      </w:pPr>
    </w:p>
    <w:p w:rsidR="00516A5C" w:rsidRDefault="00516A5C" w:rsidP="00516A5C">
      <w:pPr>
        <w:rPr>
          <w:rFonts w:ascii="Arial" w:hAnsi="Arial" w:cs="Arial"/>
          <w:b/>
        </w:rPr>
      </w:pPr>
      <w:r>
        <w:rPr>
          <w:rFonts w:ascii="Arial" w:hAnsi="Arial" w:cs="Arial"/>
          <w:b/>
        </w:rPr>
        <w:t>IS THIS AN OPERATING EXPENSE OR CAPITAL EXPENDITURE?</w:t>
      </w:r>
    </w:p>
    <w:p w:rsidR="00834597" w:rsidRPr="00834597" w:rsidRDefault="00834597" w:rsidP="00834597">
      <w:pPr>
        <w:shd w:val="clear" w:color="auto" w:fill="FFFFFF"/>
        <w:rPr>
          <w:rFonts w:ascii="Arial" w:hAnsi="Arial" w:cs="Arial"/>
          <w:i/>
          <w:color w:val="222222"/>
        </w:rPr>
      </w:pPr>
      <w:r w:rsidRPr="00834597">
        <w:rPr>
          <w:rFonts w:ascii="Arial" w:hAnsi="Arial" w:cs="Arial"/>
          <w:b/>
          <w:bCs/>
          <w:i/>
          <w:color w:val="222222"/>
        </w:rPr>
        <w:t>(Capital Expenditures cost &gt;$2500 and have a useful life of &gt;1 year)</w:t>
      </w:r>
    </w:p>
    <w:p w:rsidR="00834597" w:rsidRPr="00834597" w:rsidRDefault="00834597" w:rsidP="00516A5C">
      <w:pPr>
        <w:rPr>
          <w:rFonts w:ascii="Arial" w:hAnsi="Arial" w:cs="Arial"/>
          <w:b/>
          <w:i/>
        </w:rPr>
      </w:pPr>
    </w:p>
    <w:p w:rsidR="00516A5C" w:rsidRPr="00605C99" w:rsidRDefault="00516A5C" w:rsidP="00605C99">
      <w:pPr>
        <w:pStyle w:val="ListParagraph"/>
        <w:numPr>
          <w:ilvl w:val="0"/>
          <w:numId w:val="1"/>
        </w:numPr>
        <w:rPr>
          <w:rFonts w:ascii="Arial" w:hAnsi="Arial" w:cs="Arial"/>
          <w:b/>
        </w:rPr>
      </w:pPr>
      <w:r w:rsidRPr="00605C99">
        <w:rPr>
          <w:rFonts w:ascii="Arial" w:hAnsi="Arial" w:cs="Arial"/>
          <w:b/>
        </w:rPr>
        <w:t xml:space="preserve">Operating Expense Line Item – </w:t>
      </w:r>
      <w:r w:rsidR="00605C99">
        <w:rPr>
          <w:rFonts w:ascii="Arial" w:hAnsi="Arial" w:cs="Arial"/>
          <w:b/>
        </w:rPr>
        <w:t>Acct #</w:t>
      </w:r>
    </w:p>
    <w:p w:rsidR="00834597" w:rsidRPr="00834597" w:rsidRDefault="00516A5C" w:rsidP="00834597">
      <w:pPr>
        <w:pStyle w:val="ListParagraph"/>
        <w:numPr>
          <w:ilvl w:val="0"/>
          <w:numId w:val="1"/>
        </w:numPr>
        <w:shd w:val="clear" w:color="auto" w:fill="FFFFFF"/>
        <w:rPr>
          <w:rFonts w:ascii="Arial" w:hAnsi="Arial" w:cs="Arial"/>
          <w:i/>
          <w:color w:val="222222"/>
          <w:u w:val="single"/>
        </w:rPr>
      </w:pPr>
      <w:r w:rsidRPr="00834597">
        <w:rPr>
          <w:rFonts w:ascii="Arial" w:hAnsi="Arial" w:cs="Arial"/>
          <w:b/>
        </w:rPr>
        <w:t>Capital Expenditure</w:t>
      </w:r>
      <w:r w:rsidR="00834597" w:rsidRPr="00834597">
        <w:rPr>
          <w:rFonts w:ascii="Arial" w:hAnsi="Arial" w:cs="Arial"/>
          <w:b/>
        </w:rPr>
        <w:t xml:space="preserve"> </w:t>
      </w:r>
      <w:r w:rsidR="00834597" w:rsidRPr="00834597">
        <w:rPr>
          <w:rFonts w:ascii="Arial" w:hAnsi="Arial" w:cs="Arial"/>
          <w:b/>
          <w:bCs/>
          <w:color w:val="222222"/>
        </w:rPr>
        <w:t>(</w:t>
      </w:r>
      <w:r w:rsidR="00834597" w:rsidRPr="00834597">
        <w:rPr>
          <w:rFonts w:ascii="Arial" w:hAnsi="Arial" w:cs="Arial"/>
          <w:b/>
          <w:bCs/>
          <w:i/>
          <w:color w:val="222222"/>
          <w:u w:val="single"/>
        </w:rPr>
        <w:t>capital expenditures cost &gt;$2500 and have a useful life of &gt;1 year)</w:t>
      </w:r>
    </w:p>
    <w:p w:rsidR="00041605" w:rsidRDefault="00041605" w:rsidP="00834597">
      <w:pPr>
        <w:pStyle w:val="ListParagraph"/>
        <w:ind w:left="630"/>
        <w:rPr>
          <w:rFonts w:ascii="Arial" w:hAnsi="Arial" w:cs="Arial"/>
          <w:b/>
        </w:rPr>
      </w:pPr>
    </w:p>
    <w:p w:rsidR="00041605" w:rsidRDefault="00041605" w:rsidP="00041605">
      <w:pPr>
        <w:pStyle w:val="ListParagraph"/>
        <w:ind w:left="630"/>
        <w:rPr>
          <w:rFonts w:ascii="Arial" w:hAnsi="Arial" w:cs="Arial"/>
          <w:b/>
        </w:rPr>
      </w:pPr>
    </w:p>
    <w:p w:rsidR="00516A5C" w:rsidRPr="00041605" w:rsidRDefault="00516A5C" w:rsidP="00041605">
      <w:pPr>
        <w:pStyle w:val="ListParagraph"/>
        <w:ind w:left="630"/>
        <w:rPr>
          <w:rFonts w:ascii="Arial" w:hAnsi="Arial" w:cs="Arial"/>
          <w:b/>
        </w:rPr>
      </w:pPr>
      <w:r w:rsidRPr="00041605">
        <w:rPr>
          <w:rFonts w:ascii="Arial" w:hAnsi="Arial" w:cs="Arial"/>
          <w:b/>
        </w:rPr>
        <w:t xml:space="preserve">IS THE AMOUNT INCLUDED IN THE </w:t>
      </w:r>
      <w:r w:rsidR="002F6263">
        <w:rPr>
          <w:rFonts w:ascii="Arial" w:hAnsi="Arial" w:cs="Arial"/>
          <w:b/>
        </w:rPr>
        <w:t xml:space="preserve">CURRENT YEAR </w:t>
      </w:r>
      <w:r w:rsidRPr="00041605">
        <w:rPr>
          <w:rFonts w:ascii="Arial" w:hAnsi="Arial" w:cs="Arial"/>
          <w:b/>
        </w:rPr>
        <w:t xml:space="preserve">BUDGET? </w:t>
      </w:r>
      <w:r w:rsidRPr="00041605">
        <w:rPr>
          <w:rFonts w:ascii="Arial" w:hAnsi="Arial" w:cs="Arial"/>
          <w:b/>
        </w:rPr>
        <w:tab/>
      </w:r>
    </w:p>
    <w:p w:rsidR="00605C99" w:rsidRDefault="00516A5C" w:rsidP="00605C99">
      <w:pPr>
        <w:pStyle w:val="ListParagraph"/>
        <w:numPr>
          <w:ilvl w:val="0"/>
          <w:numId w:val="1"/>
        </w:numPr>
        <w:rPr>
          <w:rFonts w:ascii="Arial" w:hAnsi="Arial" w:cs="Arial"/>
          <w:b/>
        </w:rPr>
      </w:pPr>
      <w:r w:rsidRPr="00516A5C">
        <w:rPr>
          <w:rFonts w:ascii="Arial" w:hAnsi="Arial" w:cs="Arial"/>
          <w:b/>
        </w:rPr>
        <w:t xml:space="preserve">Yes </w:t>
      </w:r>
    </w:p>
    <w:p w:rsidR="00516A5C" w:rsidRPr="00516A5C" w:rsidRDefault="00516A5C" w:rsidP="00605C99">
      <w:pPr>
        <w:pStyle w:val="ListParagraph"/>
        <w:numPr>
          <w:ilvl w:val="0"/>
          <w:numId w:val="1"/>
        </w:numPr>
        <w:rPr>
          <w:rFonts w:ascii="Arial" w:hAnsi="Arial" w:cs="Arial"/>
          <w:b/>
        </w:rPr>
      </w:pPr>
      <w:r w:rsidRPr="00516A5C">
        <w:rPr>
          <w:rFonts w:ascii="Arial" w:hAnsi="Arial" w:cs="Arial"/>
          <w:b/>
        </w:rPr>
        <w:t xml:space="preserve">No </w:t>
      </w:r>
      <w:r w:rsidRPr="00516A5C">
        <w:rPr>
          <w:rFonts w:ascii="Arial" w:hAnsi="Arial" w:cs="Arial"/>
          <w:b/>
        </w:rPr>
        <w:tab/>
        <w:t xml:space="preserve"> </w:t>
      </w:r>
    </w:p>
    <w:p w:rsidR="00516A5C" w:rsidRDefault="00516A5C" w:rsidP="00516A5C">
      <w:pPr>
        <w:rPr>
          <w:rFonts w:ascii="Arial" w:hAnsi="Arial" w:cs="Arial"/>
          <w:b/>
        </w:rPr>
      </w:pPr>
    </w:p>
    <w:p w:rsidR="00516A5C" w:rsidRDefault="00516A5C" w:rsidP="00516A5C">
      <w:pPr>
        <w:rPr>
          <w:rFonts w:ascii="Arial" w:hAnsi="Arial" w:cs="Arial"/>
          <w:b/>
        </w:rPr>
      </w:pPr>
      <w:r>
        <w:rPr>
          <w:rFonts w:ascii="Arial" w:hAnsi="Arial" w:cs="Arial"/>
          <w:b/>
        </w:rPr>
        <w:t xml:space="preserve">HAVE/WILL MULTIPLE BIDS BE OBTAINED?          </w:t>
      </w:r>
    </w:p>
    <w:p w:rsidR="00605C99" w:rsidRDefault="00516A5C" w:rsidP="002E7E62">
      <w:pPr>
        <w:pStyle w:val="ListParagraph"/>
        <w:numPr>
          <w:ilvl w:val="0"/>
          <w:numId w:val="1"/>
        </w:numPr>
        <w:rPr>
          <w:rFonts w:ascii="Arial" w:hAnsi="Arial" w:cs="Arial"/>
          <w:b/>
        </w:rPr>
      </w:pPr>
      <w:r w:rsidRPr="00A80A9C">
        <w:rPr>
          <w:rFonts w:ascii="Arial" w:hAnsi="Arial" w:cs="Arial"/>
          <w:b/>
        </w:rPr>
        <w:t xml:space="preserve">Yes </w:t>
      </w:r>
      <w:r w:rsidRPr="00A80A9C">
        <w:rPr>
          <w:rFonts w:ascii="Arial" w:hAnsi="Arial" w:cs="Arial"/>
          <w:b/>
        </w:rPr>
        <w:tab/>
      </w:r>
    </w:p>
    <w:p w:rsidR="002F6263" w:rsidRPr="00834597" w:rsidRDefault="00516A5C" w:rsidP="001A2082">
      <w:pPr>
        <w:pStyle w:val="ListParagraph"/>
        <w:numPr>
          <w:ilvl w:val="0"/>
          <w:numId w:val="1"/>
        </w:numPr>
        <w:rPr>
          <w:rFonts w:ascii="Arial" w:hAnsi="Arial" w:cs="Arial"/>
          <w:b/>
        </w:rPr>
      </w:pPr>
      <w:r w:rsidRPr="00834597">
        <w:rPr>
          <w:rFonts w:ascii="Arial" w:hAnsi="Arial" w:cs="Arial"/>
          <w:b/>
        </w:rPr>
        <w:t xml:space="preserve"> No</w:t>
      </w:r>
    </w:p>
    <w:sectPr w:rsidR="002F6263" w:rsidRPr="00834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7E04"/>
    <w:multiLevelType w:val="hybridMultilevel"/>
    <w:tmpl w:val="C3C6332E"/>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6C"/>
    <w:rsid w:val="000234BE"/>
    <w:rsid w:val="00041605"/>
    <w:rsid w:val="00155EC6"/>
    <w:rsid w:val="00194233"/>
    <w:rsid w:val="002F6263"/>
    <w:rsid w:val="0033057D"/>
    <w:rsid w:val="0033161B"/>
    <w:rsid w:val="00410B3D"/>
    <w:rsid w:val="004130BD"/>
    <w:rsid w:val="00457801"/>
    <w:rsid w:val="00496DDB"/>
    <w:rsid w:val="004E67A6"/>
    <w:rsid w:val="005033FE"/>
    <w:rsid w:val="0050517A"/>
    <w:rsid w:val="00516A5C"/>
    <w:rsid w:val="00575A64"/>
    <w:rsid w:val="00597F70"/>
    <w:rsid w:val="00605C99"/>
    <w:rsid w:val="00673C9F"/>
    <w:rsid w:val="006A1F3A"/>
    <w:rsid w:val="006C132D"/>
    <w:rsid w:val="006E3319"/>
    <w:rsid w:val="007B6561"/>
    <w:rsid w:val="00826BEB"/>
    <w:rsid w:val="00834597"/>
    <w:rsid w:val="008441BA"/>
    <w:rsid w:val="008E4D40"/>
    <w:rsid w:val="009C4D39"/>
    <w:rsid w:val="009D406C"/>
    <w:rsid w:val="009D6AFD"/>
    <w:rsid w:val="00A03677"/>
    <w:rsid w:val="00A76D73"/>
    <w:rsid w:val="00A80A9C"/>
    <w:rsid w:val="00B20DDF"/>
    <w:rsid w:val="00CB7110"/>
    <w:rsid w:val="00CE1C20"/>
    <w:rsid w:val="00D2331A"/>
    <w:rsid w:val="00DB4890"/>
    <w:rsid w:val="00DC4106"/>
    <w:rsid w:val="00DD038B"/>
    <w:rsid w:val="00E90484"/>
    <w:rsid w:val="00EC74FF"/>
    <w:rsid w:val="00EE42EA"/>
    <w:rsid w:val="00F00155"/>
    <w:rsid w:val="00F6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A3A83"/>
  <w15:docId w15:val="{F0592F7D-2381-4456-9DCF-F5ACCBD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8E4D4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character" w:customStyle="1" w:styleId="Heading4Char">
    <w:name w:val="Heading 4 Char"/>
    <w:basedOn w:val="DefaultParagraphFont"/>
    <w:link w:val="Heading4"/>
    <w:uiPriority w:val="9"/>
    <w:rsid w:val="008E4D40"/>
    <w:rPr>
      <w:b/>
      <w:bCs/>
      <w:sz w:val="24"/>
      <w:szCs w:val="24"/>
    </w:rPr>
  </w:style>
  <w:style w:type="paragraph" w:styleId="NormalWeb">
    <w:name w:val="Normal (Web)"/>
    <w:basedOn w:val="Normal"/>
    <w:uiPriority w:val="99"/>
    <w:semiHidden/>
    <w:unhideWhenUsed/>
    <w:rsid w:val="008E4D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477">
      <w:bodyDiv w:val="1"/>
      <w:marLeft w:val="0"/>
      <w:marRight w:val="0"/>
      <w:marTop w:val="0"/>
      <w:marBottom w:val="0"/>
      <w:divBdr>
        <w:top w:val="none" w:sz="0" w:space="0" w:color="auto"/>
        <w:left w:val="none" w:sz="0" w:space="0" w:color="auto"/>
        <w:bottom w:val="none" w:sz="0" w:space="0" w:color="auto"/>
        <w:right w:val="none" w:sz="0" w:space="0" w:color="auto"/>
      </w:divBdr>
      <w:divsChild>
        <w:div w:id="555164206">
          <w:marLeft w:val="0"/>
          <w:marRight w:val="0"/>
          <w:marTop w:val="0"/>
          <w:marBottom w:val="0"/>
          <w:divBdr>
            <w:top w:val="none" w:sz="0" w:space="0" w:color="auto"/>
            <w:left w:val="none" w:sz="0" w:space="0" w:color="auto"/>
            <w:bottom w:val="none" w:sz="0" w:space="0" w:color="auto"/>
            <w:right w:val="none" w:sz="0" w:space="0" w:color="auto"/>
          </w:divBdr>
        </w:div>
        <w:div w:id="1089353790">
          <w:marLeft w:val="0"/>
          <w:marRight w:val="0"/>
          <w:marTop w:val="0"/>
          <w:marBottom w:val="0"/>
          <w:divBdr>
            <w:top w:val="none" w:sz="0" w:space="0" w:color="auto"/>
            <w:left w:val="none" w:sz="0" w:space="0" w:color="auto"/>
            <w:bottom w:val="none" w:sz="0" w:space="0" w:color="auto"/>
            <w:right w:val="none" w:sz="0" w:space="0" w:color="auto"/>
          </w:divBdr>
        </w:div>
        <w:div w:id="1102334814">
          <w:marLeft w:val="0"/>
          <w:marRight w:val="0"/>
          <w:marTop w:val="0"/>
          <w:marBottom w:val="0"/>
          <w:divBdr>
            <w:top w:val="none" w:sz="0" w:space="0" w:color="auto"/>
            <w:left w:val="none" w:sz="0" w:space="0" w:color="auto"/>
            <w:bottom w:val="none" w:sz="0" w:space="0" w:color="auto"/>
            <w:right w:val="none" w:sz="0" w:space="0" w:color="auto"/>
          </w:divBdr>
        </w:div>
      </w:divsChild>
    </w:div>
    <w:div w:id="1397048596">
      <w:bodyDiv w:val="1"/>
      <w:marLeft w:val="0"/>
      <w:marRight w:val="0"/>
      <w:marTop w:val="0"/>
      <w:marBottom w:val="0"/>
      <w:divBdr>
        <w:top w:val="none" w:sz="0" w:space="0" w:color="auto"/>
        <w:left w:val="none" w:sz="0" w:space="0" w:color="auto"/>
        <w:bottom w:val="none" w:sz="0" w:space="0" w:color="auto"/>
        <w:right w:val="none" w:sz="0" w:space="0" w:color="auto"/>
      </w:divBdr>
      <w:divsChild>
        <w:div w:id="1676181177">
          <w:marLeft w:val="0"/>
          <w:marRight w:val="0"/>
          <w:marTop w:val="0"/>
          <w:marBottom w:val="0"/>
          <w:divBdr>
            <w:top w:val="none" w:sz="0" w:space="0" w:color="auto"/>
            <w:left w:val="none" w:sz="0" w:space="0" w:color="auto"/>
            <w:bottom w:val="none" w:sz="0" w:space="0" w:color="auto"/>
            <w:right w:val="none" w:sz="0" w:space="0" w:color="auto"/>
          </w:divBdr>
        </w:div>
        <w:div w:id="824049809">
          <w:marLeft w:val="0"/>
          <w:marRight w:val="0"/>
          <w:marTop w:val="0"/>
          <w:marBottom w:val="0"/>
          <w:divBdr>
            <w:top w:val="none" w:sz="0" w:space="0" w:color="auto"/>
            <w:left w:val="none" w:sz="0" w:space="0" w:color="auto"/>
            <w:bottom w:val="none" w:sz="0" w:space="0" w:color="auto"/>
            <w:right w:val="none" w:sz="0" w:space="0" w:color="auto"/>
          </w:divBdr>
        </w:div>
      </w:divsChild>
    </w:div>
    <w:div w:id="1894153669">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John Maddalozzo</cp:lastModifiedBy>
  <cp:revision>4</cp:revision>
  <dcterms:created xsi:type="dcterms:W3CDTF">2020-06-21T17:58:00Z</dcterms:created>
  <dcterms:modified xsi:type="dcterms:W3CDTF">2020-06-21T18:04:00Z</dcterms:modified>
</cp:coreProperties>
</file>